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DD5C3" w14:textId="587ABF3E" w:rsidR="00CA56AD" w:rsidRPr="00094BCF" w:rsidRDefault="00CA56AD">
      <w:pPr>
        <w:rPr>
          <w:b/>
          <w:bCs/>
        </w:rPr>
      </w:pPr>
      <w:r w:rsidRPr="00094BCF">
        <w:rPr>
          <w:b/>
          <w:bCs/>
        </w:rPr>
        <w:t>Realizacja posterów przez Uczestników Konkursu:</w:t>
      </w:r>
    </w:p>
    <w:p w14:paraId="52DB383A" w14:textId="60FFC187" w:rsidR="00CA56AD" w:rsidRDefault="00CA56AD">
      <w:r>
        <w:t>Przypominamy o wytycznych Regulaminu dotyczących wykonania posterów przez Uczestników Konkursu:</w:t>
      </w:r>
    </w:p>
    <w:p w14:paraId="4EA5D0C8" w14:textId="4EFC7D48" w:rsidR="00CA56AD" w:rsidRDefault="00CA56AD">
      <w:r w:rsidRPr="00C63D2E">
        <w:rPr>
          <w:b/>
          <w:bCs/>
        </w:rPr>
        <w:t>§ III Zasady udziału w Konkursie, jego przebieg i zadania konkursowe</w:t>
      </w:r>
      <w:r>
        <w:t>.</w:t>
      </w:r>
    </w:p>
    <w:p w14:paraId="2700879A" w14:textId="5E167EEE" w:rsidR="00CA56AD" w:rsidRDefault="00CA56AD">
      <w:r>
        <w:t xml:space="preserve">4. Postery przygotowywane przez Uczestników w Finale powinny </w:t>
      </w:r>
      <w:r w:rsidRPr="00CA56AD">
        <w:t>mieć format B1, autorski charakter i prezentować wiedzę nabytą przez Uczestników podczas Warsztatów.</w:t>
      </w:r>
      <w:r>
        <w:t xml:space="preserve"> Postery nie mogą zawierać:</w:t>
      </w:r>
    </w:p>
    <w:p w14:paraId="2E15E597" w14:textId="4DB5FD6D" w:rsidR="00CA56AD" w:rsidRDefault="00CA56AD">
      <w:r>
        <w:t>a) treści bezprawnych, sprzecznych z powszechnie przyjętymi normami etycznymi i obyczajowymi, naruszających prawo do prywatności;</w:t>
      </w:r>
    </w:p>
    <w:p w14:paraId="6C9AAFA4" w14:textId="54AD88EA" w:rsidR="00CA56AD" w:rsidRDefault="00CA56AD">
      <w:r>
        <w:t>b) materiałów chronionych prawami innych podmiotów – bez zgody tych uprawnionych podmiotów;</w:t>
      </w:r>
    </w:p>
    <w:p w14:paraId="2B45219B" w14:textId="7FC9C217" w:rsidR="00CA56AD" w:rsidRDefault="00CA56AD">
      <w:r>
        <w:t>c) wizerunków żyjących osób fizycznych i osób zmarłych mniej niż 20 lat przed Finałem Konkursu;</w:t>
      </w:r>
    </w:p>
    <w:p w14:paraId="757FFB58" w14:textId="22AB055E" w:rsidR="00CA56AD" w:rsidRDefault="00CA56AD">
      <w:r>
        <w:t>d) treści godzących w dobre imię i wizerunek któregokolwiek Organizatora. (…) Wszelkie koszty wynikające z przygotowania Posterów i ich dostarczenia przez Uczestników na miejsce Finału, w tym koszty druku, pozostają po stronie ich twórców.</w:t>
      </w:r>
    </w:p>
    <w:p w14:paraId="28BB439A" w14:textId="57E56CA3" w:rsidR="00CA56AD" w:rsidRDefault="00CA56AD">
      <w:r>
        <w:t xml:space="preserve">5. Niedostarczenie Posteru w terminie jest równoznaczne </w:t>
      </w:r>
      <w:r w:rsidR="000F0331">
        <w:t>z przyznaniem danemu Uczestnikowi 0 pkt. za tę część zadania konkursowego w Finale.</w:t>
      </w:r>
    </w:p>
    <w:p w14:paraId="7B2C1D49" w14:textId="52D2EC3F" w:rsidR="000F0331" w:rsidRDefault="000F0331">
      <w:r>
        <w:t>6. Oceny Posterów dokona Komisja według poniższych kryteriów:</w:t>
      </w:r>
    </w:p>
    <w:p w14:paraId="13D00DDC" w14:textId="530C83D2" w:rsidR="000F0331" w:rsidRDefault="000F0331">
      <w:r>
        <w:t>a) zgodność Posteru z zadaną tematyką (5 pkt);</w:t>
      </w:r>
    </w:p>
    <w:p w14:paraId="409BBDB9" w14:textId="209581B4" w:rsidR="000F0331" w:rsidRDefault="000F0331">
      <w:r>
        <w:t>b) wartość merytoryczna Posteru (5 pkt);</w:t>
      </w:r>
    </w:p>
    <w:p w14:paraId="126B280E" w14:textId="2FD4DAE6" w:rsidR="000F0331" w:rsidRDefault="000F0331">
      <w:r>
        <w:t>c) oryginalność i walory estetyczne (5 pkt).</w:t>
      </w:r>
    </w:p>
    <w:p w14:paraId="588380F6" w14:textId="0A65DCD6" w:rsidR="000F0331" w:rsidRDefault="000F0331">
      <w:r>
        <w:t xml:space="preserve">Poster może uzyskać maksymalnie 15 pkt. </w:t>
      </w:r>
    </w:p>
    <w:p w14:paraId="223B94AA" w14:textId="63D83B66" w:rsidR="000F0331" w:rsidRDefault="000F0331">
      <w:r>
        <w:t>A ponadto:</w:t>
      </w:r>
    </w:p>
    <w:p w14:paraId="32272911" w14:textId="3617D32E" w:rsidR="000F0331" w:rsidRDefault="000F0331">
      <w:r>
        <w:t xml:space="preserve">Pkt. 1 </w:t>
      </w:r>
      <w:proofErr w:type="spellStart"/>
      <w:r>
        <w:t>Ppkt</w:t>
      </w:r>
      <w:proofErr w:type="spellEnd"/>
      <w:r>
        <w:t xml:space="preserve">. c) (…) * sesja </w:t>
      </w:r>
      <w:proofErr w:type="spellStart"/>
      <w:r>
        <w:t>posterowa</w:t>
      </w:r>
      <w:proofErr w:type="spellEnd"/>
      <w:r>
        <w:t xml:space="preserve"> (zwana dalej Sesją </w:t>
      </w:r>
      <w:proofErr w:type="spellStart"/>
      <w:r>
        <w:t>posterową</w:t>
      </w:r>
      <w:proofErr w:type="spellEnd"/>
      <w:r>
        <w:t xml:space="preserve">), podczas której wystawione zostaną postery (zwane dalej Posterami), przygotowane w okresie od 7 stycznia do 6 marca 2026 r. przez Uczestników Finału (indywidualnie lub zespołowo- maksymalnie 5 Uczestników wykonujących 1 Poster). Postery zostaną wydrukowane </w:t>
      </w:r>
      <w:r w:rsidR="00C63D2E">
        <w:t xml:space="preserve">i dostarczone przez Uczestników na miejsce Finału we własnym zakresie i zaprezentowane Organizatorowi na stelażach w holu Wydziału Chemii Uniwersytetu Jagiellońskiego ul. Gronostajowa 2 w Krakowie, po Teście finałowym. </w:t>
      </w:r>
    </w:p>
    <w:p w14:paraId="58CA68C0" w14:textId="52CC2BA8" w:rsidR="00C63D2E" w:rsidRDefault="00C63D2E">
      <w:r w:rsidRPr="00094BCF">
        <w:rPr>
          <w:b/>
          <w:bCs/>
        </w:rPr>
        <w:t>Informacje dodatkowe</w:t>
      </w:r>
      <w:r>
        <w:t>:</w:t>
      </w:r>
    </w:p>
    <w:p w14:paraId="6E683F45" w14:textId="45387B2C" w:rsidR="00C63D2E" w:rsidRDefault="00C63D2E" w:rsidP="00C63D2E">
      <w:pPr>
        <w:pStyle w:val="Akapitzlist"/>
        <w:numPr>
          <w:ilvl w:val="0"/>
          <w:numId w:val="4"/>
        </w:numPr>
      </w:pPr>
      <w:r>
        <w:lastRenderedPageBreak/>
        <w:t xml:space="preserve">Technika wykonania posterów jest dowolna tj. może zawierać elementy prac plastycznych jak rysunek, malarstwo czy grafika, </w:t>
      </w:r>
      <w:proofErr w:type="spellStart"/>
      <w:r>
        <w:t>scrapbooking</w:t>
      </w:r>
      <w:proofErr w:type="spellEnd"/>
      <w:r>
        <w:t xml:space="preserve">, </w:t>
      </w:r>
      <w:proofErr w:type="spellStart"/>
      <w:r>
        <w:t>cardmaking</w:t>
      </w:r>
      <w:proofErr w:type="spellEnd"/>
      <w:r>
        <w:t>, wydzieranki oraz inne, nie obejmuje jednak elementów przestrzennych, które nie pozwoliłyby na umieszczenie posteru na stelażu.</w:t>
      </w:r>
      <w:r w:rsidR="00D47213">
        <w:t xml:space="preserve"> </w:t>
      </w:r>
    </w:p>
    <w:p w14:paraId="2FC20CBD" w14:textId="7D727FF9" w:rsidR="00D47213" w:rsidRDefault="00D47213" w:rsidP="00C63D2E">
      <w:pPr>
        <w:pStyle w:val="Akapitzlist"/>
        <w:numPr>
          <w:ilvl w:val="0"/>
          <w:numId w:val="4"/>
        </w:numPr>
      </w:pPr>
      <w:r>
        <w:t>Postery nie muszą być drukowane.</w:t>
      </w:r>
    </w:p>
    <w:p w14:paraId="483130EC" w14:textId="1055ED0E" w:rsidR="00C63D2E" w:rsidRDefault="00C63D2E" w:rsidP="00C63D2E">
      <w:pPr>
        <w:pStyle w:val="Akapitzlist"/>
        <w:numPr>
          <w:ilvl w:val="0"/>
          <w:numId w:val="4"/>
        </w:numPr>
      </w:pPr>
      <w:r>
        <w:t>Tematyka posterów powinna obejmować treści zawarte w warsztatach i zajęciach laboratoryjnych II Etapu Konkursu</w:t>
      </w:r>
      <w:r w:rsidR="00D47213">
        <w:t xml:space="preserve"> dotyczące Karola Olszewskiego i jego dokonań</w:t>
      </w:r>
      <w:r w:rsidR="00094BCF">
        <w:t>, instrumentarium</w:t>
      </w:r>
      <w:r w:rsidR="00D47213">
        <w:t xml:space="preserve"> oraz miejsc, które Uczestnik Konkursu zwiedzał.</w:t>
      </w:r>
    </w:p>
    <w:p w14:paraId="7CE8BC6E" w14:textId="2E729B87" w:rsidR="00D47213" w:rsidRDefault="00D47213" w:rsidP="00C63D2E">
      <w:pPr>
        <w:pStyle w:val="Akapitzlist"/>
        <w:numPr>
          <w:ilvl w:val="0"/>
          <w:numId w:val="4"/>
        </w:numPr>
      </w:pPr>
      <w:r>
        <w:t>Poster może być wykonany indywidualnie przez Uczestnika Konkursu lub zespołowo, jednak 5 osób to maksymalna liczba Uczestników w zespole, przy czym zespół mogą tworzyć uczniowie z różnych szkół.</w:t>
      </w:r>
    </w:p>
    <w:p w14:paraId="1711983C" w14:textId="6F143F72" w:rsidR="00D47213" w:rsidRDefault="00D47213" w:rsidP="00C63D2E">
      <w:pPr>
        <w:pStyle w:val="Akapitzlist"/>
        <w:numPr>
          <w:ilvl w:val="0"/>
          <w:numId w:val="4"/>
        </w:numPr>
      </w:pPr>
      <w:r>
        <w:t>Wykorzystanie zdjęć wykonanych podczas warsztatów, pokazów i wycieczki II Etapu Konkursu jest dozwolony.</w:t>
      </w:r>
    </w:p>
    <w:p w14:paraId="15A16245" w14:textId="1290B765" w:rsidR="00D47213" w:rsidRDefault="00D47213" w:rsidP="00C63D2E">
      <w:pPr>
        <w:pStyle w:val="Akapitzlist"/>
        <w:numPr>
          <w:ilvl w:val="0"/>
          <w:numId w:val="4"/>
        </w:numPr>
      </w:pPr>
      <w:r>
        <w:t>Poster powinien mieć format B1</w:t>
      </w:r>
      <w:r w:rsidR="00094BCF">
        <w:t>.</w:t>
      </w:r>
    </w:p>
    <w:p w14:paraId="0A106BE6" w14:textId="77777777" w:rsidR="00094BCF" w:rsidRDefault="00094BCF" w:rsidP="00094BCF">
      <w:pPr>
        <w:pStyle w:val="Akapitzlist"/>
      </w:pPr>
    </w:p>
    <w:p w14:paraId="5F10EC4E" w14:textId="77777777" w:rsidR="000F0331" w:rsidRPr="00CA56AD" w:rsidRDefault="000F0331"/>
    <w:sectPr w:rsidR="000F0331" w:rsidRPr="00CA5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02582"/>
    <w:multiLevelType w:val="hybridMultilevel"/>
    <w:tmpl w:val="0768A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 w16cid:durableId="86941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AD"/>
    <w:rsid w:val="00012FBE"/>
    <w:rsid w:val="00094BCF"/>
    <w:rsid w:val="000F0331"/>
    <w:rsid w:val="00C63D2E"/>
    <w:rsid w:val="00CA56AD"/>
    <w:rsid w:val="00D4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D8D6"/>
  <w15:chartTrackingRefBased/>
  <w15:docId w15:val="{2CA6CB8F-1891-4081-A139-41EE85F7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5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5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5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5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5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5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5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5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5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5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5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5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56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56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56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56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56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56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5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5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5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5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5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56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56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56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5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56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56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Kolbusz-Lasa</dc:creator>
  <cp:keywords/>
  <dc:description/>
  <cp:lastModifiedBy>Wioletta Kolbusz-Lasa</cp:lastModifiedBy>
  <cp:revision>1</cp:revision>
  <dcterms:created xsi:type="dcterms:W3CDTF">2026-01-13T08:14:00Z</dcterms:created>
  <dcterms:modified xsi:type="dcterms:W3CDTF">2026-01-13T09:00:00Z</dcterms:modified>
</cp:coreProperties>
</file>